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1E6" w:rsidRDefault="00ED51E6" w:rsidP="00ED51E6">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8240"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51E6" w:rsidRDefault="00ED51E6" w:rsidP="00ED51E6">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D51E6" w:rsidRDefault="00ED51E6" w:rsidP="00ED51E6">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D51E6" w:rsidRDefault="00ED51E6" w:rsidP="00ED51E6">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D51E6" w:rsidRDefault="00ED51E6" w:rsidP="00ED51E6">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D51E6" w:rsidRDefault="00ED51E6" w:rsidP="00ED51E6">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D51E6" w:rsidRDefault="00ED51E6" w:rsidP="00ED51E6">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D82FB8E" wp14:editId="04F95FDD">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3A590C" w:rsidRPr="00EE756A" w:rsidRDefault="003A590C" w:rsidP="003A590C">
      <w:pPr>
        <w:spacing w:after="0" w:line="240" w:lineRule="auto"/>
        <w:ind w:firstLine="709"/>
        <w:jc w:val="both"/>
        <w:outlineLvl w:val="2"/>
        <w:rPr>
          <w:rFonts w:ascii="Times New Roman" w:eastAsia="Times New Roman" w:hAnsi="Times New Roman" w:cs="Times New Roman"/>
          <w:b/>
          <w:bCs/>
          <w:sz w:val="24"/>
          <w:szCs w:val="24"/>
          <w:lang w:eastAsia="uk-UA"/>
        </w:rPr>
      </w:pPr>
      <w:r w:rsidRPr="0053522C">
        <w:rPr>
          <w:rFonts w:ascii="Times New Roman" w:eastAsia="Times New Roman" w:hAnsi="Times New Roman" w:cs="Times New Roman"/>
          <w:b/>
          <w:bCs/>
          <w:sz w:val="24"/>
          <w:szCs w:val="24"/>
          <w:lang w:eastAsia="uk-UA"/>
        </w:rPr>
        <w:t xml:space="preserve">Яким чином платник податків підтверджує можливість чи неможливість виконання обов’язків, визначених у </w:t>
      </w:r>
      <w:proofErr w:type="spellStart"/>
      <w:r w:rsidRPr="0053522C">
        <w:rPr>
          <w:rFonts w:ascii="Times New Roman" w:eastAsia="Times New Roman" w:hAnsi="Times New Roman" w:cs="Times New Roman"/>
          <w:b/>
          <w:bCs/>
          <w:sz w:val="24"/>
          <w:szCs w:val="24"/>
          <w:lang w:eastAsia="uk-UA"/>
        </w:rPr>
        <w:t>п.п</w:t>
      </w:r>
      <w:proofErr w:type="spellEnd"/>
      <w:r w:rsidRPr="0053522C">
        <w:rPr>
          <w:rFonts w:ascii="Times New Roman" w:eastAsia="Times New Roman" w:hAnsi="Times New Roman" w:cs="Times New Roman"/>
          <w:b/>
          <w:bCs/>
          <w:sz w:val="24"/>
          <w:szCs w:val="24"/>
          <w:lang w:eastAsia="uk-UA"/>
        </w:rPr>
        <w:t xml:space="preserve">. 69.1 п. 69 </w:t>
      </w:r>
      <w:proofErr w:type="spellStart"/>
      <w:r w:rsidRPr="0053522C">
        <w:rPr>
          <w:rFonts w:ascii="Times New Roman" w:eastAsia="Times New Roman" w:hAnsi="Times New Roman" w:cs="Times New Roman"/>
          <w:b/>
          <w:bCs/>
          <w:sz w:val="24"/>
          <w:szCs w:val="24"/>
          <w:lang w:eastAsia="uk-UA"/>
        </w:rPr>
        <w:t>підрозд</w:t>
      </w:r>
      <w:proofErr w:type="spellEnd"/>
      <w:r w:rsidRPr="0053522C">
        <w:rPr>
          <w:rFonts w:ascii="Times New Roman" w:eastAsia="Times New Roman" w:hAnsi="Times New Roman" w:cs="Times New Roman"/>
          <w:b/>
          <w:bCs/>
          <w:sz w:val="24"/>
          <w:szCs w:val="24"/>
          <w:lang w:eastAsia="uk-UA"/>
        </w:rPr>
        <w:t xml:space="preserve">. 10 </w:t>
      </w:r>
      <w:proofErr w:type="spellStart"/>
      <w:r w:rsidRPr="0053522C">
        <w:rPr>
          <w:rFonts w:ascii="Times New Roman" w:eastAsia="Times New Roman" w:hAnsi="Times New Roman" w:cs="Times New Roman"/>
          <w:b/>
          <w:bCs/>
          <w:sz w:val="24"/>
          <w:szCs w:val="24"/>
          <w:lang w:eastAsia="uk-UA"/>
        </w:rPr>
        <w:t>розд</w:t>
      </w:r>
      <w:proofErr w:type="spellEnd"/>
      <w:r w:rsidRPr="0053522C">
        <w:rPr>
          <w:rFonts w:ascii="Times New Roman" w:eastAsia="Times New Roman" w:hAnsi="Times New Roman" w:cs="Times New Roman"/>
          <w:b/>
          <w:bCs/>
          <w:sz w:val="24"/>
          <w:szCs w:val="24"/>
          <w:lang w:eastAsia="uk-UA"/>
        </w:rPr>
        <w:t>. XX «Перехідні положення» ПКУ?</w:t>
      </w:r>
    </w:p>
    <w:p w:rsidR="003A590C" w:rsidRPr="00EE756A" w:rsidRDefault="003A590C" w:rsidP="003A590C">
      <w:pPr>
        <w:spacing w:after="0" w:line="240" w:lineRule="auto"/>
        <w:ind w:firstLine="709"/>
        <w:jc w:val="both"/>
        <w:outlineLvl w:val="2"/>
        <w:rPr>
          <w:rFonts w:ascii="Times New Roman" w:eastAsia="Times New Roman" w:hAnsi="Times New Roman" w:cs="Times New Roman"/>
          <w:b/>
          <w:bCs/>
          <w:sz w:val="24"/>
          <w:szCs w:val="24"/>
          <w:lang w:eastAsia="uk-UA"/>
        </w:rPr>
      </w:pPr>
    </w:p>
    <w:p w:rsidR="003A590C" w:rsidRPr="00EE756A" w:rsidRDefault="00ED51E6" w:rsidP="003A590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Головне управління ДПС у Черкаській області  інформує, що </w:t>
      </w:r>
      <w:bookmarkStart w:id="1" w:name="_GoBack"/>
      <w:bookmarkEnd w:id="1"/>
      <w:r w:rsidR="003A590C" w:rsidRPr="0053522C">
        <w:rPr>
          <w:rFonts w:ascii="Times New Roman" w:hAnsi="Times New Roman" w:cs="Times New Roman"/>
          <w:sz w:val="24"/>
          <w:szCs w:val="24"/>
        </w:rPr>
        <w:t>06 вересня 2022 року набрав чинності наказ Міністерства фінансів України від 29.07.2022 № 225 «Про затвердження Порядку підтвердження можливості чи неможливості виконання платником податків обов’язків, визначених у підпункті 69.1 пункту 69 підрозділу 10 розділу XX «Перехідні положення» Податкового кодексу України, та переліків документів на підтвердження» (далі – Наказ № 225).</w:t>
      </w:r>
    </w:p>
    <w:p w:rsidR="003A590C" w:rsidRPr="0053522C" w:rsidRDefault="003A590C" w:rsidP="003A590C">
      <w:pPr>
        <w:spacing w:after="0" w:line="240" w:lineRule="auto"/>
        <w:ind w:firstLine="709"/>
        <w:jc w:val="both"/>
        <w:rPr>
          <w:rFonts w:ascii="Times New Roman" w:hAnsi="Times New Roman" w:cs="Times New Roman"/>
          <w:sz w:val="24"/>
          <w:szCs w:val="24"/>
          <w:lang w:val="en-US"/>
        </w:rPr>
      </w:pPr>
      <w:r w:rsidRPr="0053522C">
        <w:rPr>
          <w:rFonts w:ascii="Times New Roman" w:hAnsi="Times New Roman" w:cs="Times New Roman"/>
          <w:sz w:val="24"/>
          <w:szCs w:val="24"/>
        </w:rPr>
        <w:t>Наказом № 225 затверджено:</w:t>
      </w:r>
    </w:p>
    <w:p w:rsidR="003A590C" w:rsidRPr="0053522C" w:rsidRDefault="003A590C" w:rsidP="003A590C">
      <w:pPr>
        <w:pStyle w:val="a3"/>
        <w:numPr>
          <w:ilvl w:val="0"/>
          <w:numId w:val="1"/>
        </w:numPr>
        <w:tabs>
          <w:tab w:val="left" w:pos="851"/>
        </w:tabs>
        <w:spacing w:after="0" w:line="240" w:lineRule="auto"/>
        <w:ind w:left="0" w:firstLine="709"/>
        <w:jc w:val="both"/>
        <w:rPr>
          <w:rFonts w:ascii="Times New Roman" w:hAnsi="Times New Roman" w:cs="Times New Roman"/>
          <w:sz w:val="24"/>
          <w:szCs w:val="24"/>
        </w:rPr>
      </w:pPr>
      <w:r w:rsidRPr="0053522C">
        <w:rPr>
          <w:rFonts w:ascii="Times New Roman" w:hAnsi="Times New Roman" w:cs="Times New Roman"/>
          <w:sz w:val="24"/>
          <w:szCs w:val="24"/>
        </w:rPr>
        <w:t>порядок підтвердження можливості чи неможливості виконання платником податків обов’язків, визначених у підпункті 69.1 пункту 69 підрозділу 10 розділу XX «Перехідні положення» Податкового кодексу України (далі – Порядок);</w:t>
      </w:r>
    </w:p>
    <w:p w:rsidR="003A590C" w:rsidRPr="0053522C" w:rsidRDefault="003A590C" w:rsidP="003A590C">
      <w:pPr>
        <w:pStyle w:val="a3"/>
        <w:numPr>
          <w:ilvl w:val="0"/>
          <w:numId w:val="1"/>
        </w:numPr>
        <w:tabs>
          <w:tab w:val="left" w:pos="851"/>
        </w:tabs>
        <w:spacing w:after="0" w:line="240" w:lineRule="auto"/>
        <w:ind w:left="0"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перелік документів, що підтверджують неможливість платника податків – юридичної особи, зокрема щодо своєї філії, представництва, відокремленого чи іншого структурного підрозділу, своєчасно виконати свій податковий обов’язок, у тому числі обов’язок податкового </w:t>
      </w:r>
      <w:proofErr w:type="spellStart"/>
      <w:r w:rsidRPr="0053522C">
        <w:rPr>
          <w:rFonts w:ascii="Times New Roman" w:hAnsi="Times New Roman" w:cs="Times New Roman"/>
          <w:sz w:val="24"/>
          <w:szCs w:val="24"/>
        </w:rPr>
        <w:t>агента</w:t>
      </w:r>
      <w:proofErr w:type="spellEnd"/>
      <w:r w:rsidRPr="0053522C">
        <w:rPr>
          <w:rFonts w:ascii="Times New Roman" w:hAnsi="Times New Roman" w:cs="Times New Roman"/>
          <w:sz w:val="24"/>
          <w:szCs w:val="24"/>
        </w:rPr>
        <w:t xml:space="preserve"> (далі – Перелік документів для юридичної особи);</w:t>
      </w:r>
    </w:p>
    <w:p w:rsidR="003A590C" w:rsidRPr="0053522C" w:rsidRDefault="003A590C" w:rsidP="003A590C">
      <w:pPr>
        <w:pStyle w:val="a3"/>
        <w:numPr>
          <w:ilvl w:val="0"/>
          <w:numId w:val="1"/>
        </w:numPr>
        <w:tabs>
          <w:tab w:val="left" w:pos="851"/>
        </w:tabs>
        <w:spacing w:after="0" w:line="240" w:lineRule="auto"/>
        <w:ind w:left="0"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перелік документів, що підтверджують неможливість платника податків – фізичної особи, зокрема </w:t>
      </w:r>
      <w:proofErr w:type="spellStart"/>
      <w:r w:rsidRPr="0053522C">
        <w:rPr>
          <w:rFonts w:ascii="Times New Roman" w:hAnsi="Times New Roman" w:cs="Times New Roman"/>
          <w:sz w:val="24"/>
          <w:szCs w:val="24"/>
        </w:rPr>
        <w:t>самозайнятої</w:t>
      </w:r>
      <w:proofErr w:type="spellEnd"/>
      <w:r w:rsidRPr="0053522C">
        <w:rPr>
          <w:rFonts w:ascii="Times New Roman" w:hAnsi="Times New Roman" w:cs="Times New Roman"/>
          <w:sz w:val="24"/>
          <w:szCs w:val="24"/>
        </w:rPr>
        <w:t xml:space="preserve"> особи, своєчасно виконати свій податковий обов’язок, у тому числі обов’язок податкового </w:t>
      </w:r>
      <w:proofErr w:type="spellStart"/>
      <w:r w:rsidRPr="0053522C">
        <w:rPr>
          <w:rFonts w:ascii="Times New Roman" w:hAnsi="Times New Roman" w:cs="Times New Roman"/>
          <w:sz w:val="24"/>
          <w:szCs w:val="24"/>
        </w:rPr>
        <w:t>агента</w:t>
      </w:r>
      <w:proofErr w:type="spellEnd"/>
      <w:r w:rsidRPr="0053522C">
        <w:rPr>
          <w:rFonts w:ascii="Times New Roman" w:hAnsi="Times New Roman" w:cs="Times New Roman"/>
          <w:sz w:val="24"/>
          <w:szCs w:val="24"/>
        </w:rPr>
        <w:t xml:space="preserve"> (далі – Перелік документів для фізичної особи).</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Порядок розроблено відповідно до </w:t>
      </w:r>
      <w:proofErr w:type="spellStart"/>
      <w:r w:rsidRPr="0053522C">
        <w:rPr>
          <w:rFonts w:ascii="Times New Roman" w:hAnsi="Times New Roman" w:cs="Times New Roman"/>
          <w:sz w:val="24"/>
          <w:szCs w:val="24"/>
        </w:rPr>
        <w:t>п.п</w:t>
      </w:r>
      <w:proofErr w:type="spellEnd"/>
      <w:r w:rsidRPr="0053522C">
        <w:rPr>
          <w:rFonts w:ascii="Times New Roman" w:hAnsi="Times New Roman" w:cs="Times New Roman"/>
          <w:sz w:val="24"/>
          <w:szCs w:val="24"/>
        </w:rPr>
        <w:t xml:space="preserve">. 69.1 п. 69 </w:t>
      </w:r>
      <w:proofErr w:type="spellStart"/>
      <w:r w:rsidRPr="0053522C">
        <w:rPr>
          <w:rFonts w:ascii="Times New Roman" w:hAnsi="Times New Roman" w:cs="Times New Roman"/>
          <w:sz w:val="24"/>
          <w:szCs w:val="24"/>
        </w:rPr>
        <w:t>підрозд</w:t>
      </w:r>
      <w:proofErr w:type="spellEnd"/>
      <w:r w:rsidRPr="0053522C">
        <w:rPr>
          <w:rFonts w:ascii="Times New Roman" w:hAnsi="Times New Roman" w:cs="Times New Roman"/>
          <w:sz w:val="24"/>
          <w:szCs w:val="24"/>
        </w:rPr>
        <w:t xml:space="preserve">. 10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XX «Перехідні положення» Податкового кодексу України від</w:t>
      </w:r>
      <w:r w:rsidR="00EE756A">
        <w:rPr>
          <w:rFonts w:ascii="Times New Roman" w:hAnsi="Times New Roman" w:cs="Times New Roman"/>
          <w:sz w:val="24"/>
          <w:szCs w:val="24"/>
        </w:rPr>
        <w:t xml:space="preserve"> 02 грудня 2010 року </w:t>
      </w:r>
      <w:r w:rsidRPr="0053522C">
        <w:rPr>
          <w:rFonts w:ascii="Times New Roman" w:hAnsi="Times New Roman" w:cs="Times New Roman"/>
          <w:sz w:val="24"/>
          <w:szCs w:val="24"/>
        </w:rPr>
        <w:t xml:space="preserve">№ 2755-VI зі змінами та доповненнями (далі – ПКУ) з метою тимчасового, на період до припинення або скасування воєнного стану на території України, підтвердження платниками податків можливості чи неможливості своєчасного виконання податкового обов’язку щодо дотримання термінів сплати податків та зборів, подання звітності, у тому числі звітності, передбаченої п. 46.2 ст. 46 глави 2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xml:space="preserve">. II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 1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xml:space="preserve">. І Порядку). </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Дія Порядку поширюється на платників податків – фізичних осіб – резидентів України, зокрема </w:t>
      </w:r>
      <w:proofErr w:type="spellStart"/>
      <w:r w:rsidRPr="0053522C">
        <w:rPr>
          <w:rFonts w:ascii="Times New Roman" w:hAnsi="Times New Roman" w:cs="Times New Roman"/>
          <w:sz w:val="24"/>
          <w:szCs w:val="24"/>
        </w:rPr>
        <w:t>самозайнятих</w:t>
      </w:r>
      <w:proofErr w:type="spellEnd"/>
      <w:r w:rsidRPr="0053522C">
        <w:rPr>
          <w:rFonts w:ascii="Times New Roman" w:hAnsi="Times New Roman" w:cs="Times New Roman"/>
          <w:sz w:val="24"/>
          <w:szCs w:val="24"/>
        </w:rPr>
        <w:t xml:space="preserve"> осіб, юридичних осіб (резидентів і нерезидентів України) та їх відокремлені підрозділи, які мають, одержують (передають) об’єкти оподаткування або провадять діяльність (операції), що є об’єктом оподаткування, та на яких покладено обов’язок зі сплати податків та зборів, подання звітності, виконання інших обов’язків, передбачених ПКУ або іншим законодавством, контроль за дотриманням якого покладено на контролюючі органи (п. 2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 Порядку).</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Підстави неможливості виконання платниками податків – юридичними особами та їх відокремленими підрозділами податкових обов’язків (у тому числі обов’язків податкових агентів) та платником податків – фізичною особою, зокрема </w:t>
      </w:r>
      <w:proofErr w:type="spellStart"/>
      <w:r w:rsidRPr="0053522C">
        <w:rPr>
          <w:rFonts w:ascii="Times New Roman" w:hAnsi="Times New Roman" w:cs="Times New Roman"/>
          <w:sz w:val="24"/>
          <w:szCs w:val="24"/>
        </w:rPr>
        <w:t>самозайнятою</w:t>
      </w:r>
      <w:proofErr w:type="spellEnd"/>
      <w:r w:rsidRPr="0053522C">
        <w:rPr>
          <w:rFonts w:ascii="Times New Roman" w:hAnsi="Times New Roman" w:cs="Times New Roman"/>
          <w:sz w:val="24"/>
          <w:szCs w:val="24"/>
        </w:rPr>
        <w:t xml:space="preserve"> особою, податкових обов’язків, крім підстав, встановлених підпунктами 102.6.1 – 102.6.5 п. 102.6 ст. 102 глави 9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xml:space="preserve">. II ПКУ, визначені у пп.1 та 2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 відповідно.</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Відповідно до п. 3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 до платників податків, у тому числі щодо своєї філії, представництва, відокремленого чи іншого структурного підрозділу, які на дату набрання чинності Порядком (06.09.2022) мають можливість подати до контролюючого органу заяву та документи (копії документів), інформацію про відсутність можливості виконання податкових обов’язків, застосовуються такі правила.</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lastRenderedPageBreak/>
        <w:t xml:space="preserve">У разі неможливості виконання платником податків податкового обов’язку, у тому числі щодо своєї філії, представництва, відокремленого чи іншого структурного підрозділу, платник податків подає не пізніше 30 вересня 2022 року заяву про відсутність такої можливості (крім виконання обов’язку щодо реєстрації акцизних накладних та/або подання електронних документів, що містять дані про фактичні залишки пального та обсяг обігу пального або спирту етилового, та/або подання заявки на переміщення пального або спирту етилового транспортними засобами, що не є акцизними складами пересувними тощо) разом з вичерпним переліком документів (копій документів), інформації, які передбачені Переліком документів для юридичної особи або Переліком документів для фізичної особи до контролюючого органу в порядку передбаченому п. 8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Заява має містити:</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повне найменування платника податків згідно з реєстраційними документами або прізвище, ім’я, по батькові (за наявності) платника податків;</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код платника податків згідно з Єдиним державним реєстром підприємств та організацій України або податковий номер;</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реєстраційний номер облікової картки платника податків або серію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податкову адресу платника податків;</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найменування контролюючого органу, до якого подається заява;</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дату подання заяви;</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чітке та стисле обґрунтування підстав для підтвердження неможливості виконання платником податків податкових обов’язків з посиланням на документальне підтвердження викладених фактів;</w:t>
      </w:r>
    </w:p>
    <w:p w:rsidR="003A590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вичерпний перелік додатків із зазначенням кількості сторінок кожного документа, їх повної назви та реквізитів (дата, номер, найменування органу, що видав документ);</w:t>
      </w:r>
    </w:p>
    <w:p w:rsidR="0053522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які саме податкові обов’язки не мав / не має можливості виконати платник податків;</w:t>
      </w:r>
    </w:p>
    <w:p w:rsidR="0053522C" w:rsidRPr="0053522C" w:rsidRDefault="0053522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w:t>
      </w:r>
      <w:r w:rsidR="003A590C" w:rsidRPr="0053522C">
        <w:rPr>
          <w:rFonts w:ascii="Times New Roman" w:hAnsi="Times New Roman" w:cs="Times New Roman"/>
          <w:sz w:val="24"/>
          <w:szCs w:val="24"/>
        </w:rPr>
        <w:t> інформацію про податкові періоди, за які неможливо виконувати податкові обов’язки, або інформацію щодо обставин, пов’язаних з проведенням воєнних (бойових) дій, терористичними актами, диверсіями або іншими обставинами непереборної сили (форс-мажорними обставинами), спричиненими військовою агресією Російської Федерації, тимчасовою окупацією збройними формуваннями Російської Федерації;</w:t>
      </w:r>
    </w:p>
    <w:p w:rsidR="0053522C" w:rsidRPr="0053522C" w:rsidRDefault="0053522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w:t>
      </w:r>
      <w:r w:rsidR="003A590C" w:rsidRPr="0053522C">
        <w:rPr>
          <w:rFonts w:ascii="Times New Roman" w:hAnsi="Times New Roman" w:cs="Times New Roman"/>
          <w:sz w:val="24"/>
          <w:szCs w:val="24"/>
        </w:rPr>
        <w:t> підписи платника податку – фізичної особи або посадових осіб платника податку, засвідчені печаткою платника податку (за наявності).</w:t>
      </w:r>
    </w:p>
    <w:p w:rsidR="0053522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За наявності інших документів, інформації, що підтверджують неможливість своєчасно виконати свій податковий обов’язок, платники податків – юридичні особи, у тому числі щодо своєї філії, представництва, відокремленого чи іншого структурного підрозділу, надають такі документи (копії документів). Платники податків – фізичні особи, зокрема </w:t>
      </w:r>
      <w:proofErr w:type="spellStart"/>
      <w:r w:rsidRPr="0053522C">
        <w:rPr>
          <w:rFonts w:ascii="Times New Roman" w:hAnsi="Times New Roman" w:cs="Times New Roman"/>
          <w:sz w:val="24"/>
          <w:szCs w:val="24"/>
        </w:rPr>
        <w:t>самозайняті</w:t>
      </w:r>
      <w:proofErr w:type="spellEnd"/>
      <w:r w:rsidRPr="0053522C">
        <w:rPr>
          <w:rFonts w:ascii="Times New Roman" w:hAnsi="Times New Roman" w:cs="Times New Roman"/>
          <w:sz w:val="24"/>
          <w:szCs w:val="24"/>
        </w:rPr>
        <w:t xml:space="preserve"> особи надають інші документи, інформацію, що підтверджують неможливість своєчасно виконати свій податковий обов’язок разом із документом, що підтверджує таку особу.</w:t>
      </w:r>
    </w:p>
    <w:p w:rsidR="0053522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Пунктом 4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 встановлено, що до платників податків, у тому числі щодо своєї філії, представництва, відокремленого чи іншого структурного підрозділу, у яких після дати набрання чинності Порядком (06.09.2022) з’явилася можливість подати до контролюючого органу заяву та документи (копії документів), інформацію про відсутність можливості виконання податкових обов’язків, застосовуються такі правила.</w:t>
      </w:r>
    </w:p>
    <w:p w:rsidR="0053522C" w:rsidRPr="0053522C" w:rsidRDefault="0053522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У</w:t>
      </w:r>
      <w:r w:rsidR="003A590C" w:rsidRPr="0053522C">
        <w:rPr>
          <w:rFonts w:ascii="Times New Roman" w:hAnsi="Times New Roman" w:cs="Times New Roman"/>
          <w:sz w:val="24"/>
          <w:szCs w:val="24"/>
        </w:rPr>
        <w:t xml:space="preserve"> разі відсутності у платника податків, у тому числі щодо своєї філії, представництва, відокремленого чи іншого структурного підрозділу, можливості подати таку заяву та відповідні документи (копії документів), інформацію у строки, визначені п. 3 </w:t>
      </w:r>
      <w:proofErr w:type="spellStart"/>
      <w:r w:rsidR="003A590C" w:rsidRPr="0053522C">
        <w:rPr>
          <w:rFonts w:ascii="Times New Roman" w:hAnsi="Times New Roman" w:cs="Times New Roman"/>
          <w:sz w:val="24"/>
          <w:szCs w:val="24"/>
        </w:rPr>
        <w:t>розд</w:t>
      </w:r>
      <w:proofErr w:type="spellEnd"/>
      <w:r w:rsidR="003A590C" w:rsidRPr="0053522C">
        <w:rPr>
          <w:rFonts w:ascii="Times New Roman" w:hAnsi="Times New Roman" w:cs="Times New Roman"/>
          <w:sz w:val="24"/>
          <w:szCs w:val="24"/>
        </w:rPr>
        <w:t xml:space="preserve">. ІІ Порядку, платник податків подає заяву та відповідні документи (копії документів), інформацію одночасно з набуттям можливості виконання одного із податкових обов’язків (реєстрації податкової накладної, подання звітності, сплати невиконаного податкового зобов’язання тощо) таким платником податку, передбачених ПКУ або іншим </w:t>
      </w:r>
      <w:r w:rsidR="003A590C" w:rsidRPr="0053522C">
        <w:rPr>
          <w:rFonts w:ascii="Times New Roman" w:hAnsi="Times New Roman" w:cs="Times New Roman"/>
          <w:sz w:val="24"/>
          <w:szCs w:val="24"/>
        </w:rPr>
        <w:lastRenderedPageBreak/>
        <w:t>законодавством, контроль за виконанням якого покладено на контролюючий орган, але не пізніше 60 календарних днів з першого дня місяця, наступного за місяцем відновлення таких можливостей платника податків.</w:t>
      </w:r>
    </w:p>
    <w:p w:rsidR="0053522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Пунктом 6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 встановлено, що до платників податків, у тому числі щодо своєї філії, представництва, відокремленого чи іншого структурного підрозділу, які на дату набрання чинності та після дати набрання чинності Порядком (06.09.2022) виконували податкові обов’язки, але у зв’язку із військовою агресією Російської Федерації втратили можливість їх виконувати, застосовуються такі правила.</w:t>
      </w:r>
    </w:p>
    <w:p w:rsidR="0053522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Платники податків, у тому числі щодо своєї філії, представництва, відокремленого чи іншого структурного підрозділу, які виконували податкові обов’язки, але у зв’язку із військовою агресією Російської Федерації втратили можливість виконувати податкові обов’язки, вживають заходи, передбачені п. 3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 у термін протягом 60 календарних днів з першого дня місяця, наступного за місяцем відновлення можливостей платника податків подати до контролюючого органу заяву та документи (копії документів), інформацію про відсутність можливості виконання податкових обов’язків.</w:t>
      </w:r>
    </w:p>
    <w:p w:rsidR="0053522C" w:rsidRPr="0053522C" w:rsidRDefault="003A590C" w:rsidP="003A590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Платники податків подають до контролюючого органу заяву та документи в електронній формі шляхом надсилання через Електронний кабінет або у паперовій формі шляхом подання до контролюючого органу за місцем податкової адреси або будь-якого сервісного центру контролюючого органу, або надсилання поштою з повідомленням про вручення (п. 8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w:t>
      </w:r>
    </w:p>
    <w:p w:rsidR="0053522C" w:rsidRPr="0053522C" w:rsidRDefault="003A590C" w:rsidP="0053522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Платники податків, які не подали у строки, встановлені </w:t>
      </w:r>
      <w:proofErr w:type="spellStart"/>
      <w:r w:rsidRPr="0053522C">
        <w:rPr>
          <w:rFonts w:ascii="Times New Roman" w:hAnsi="Times New Roman" w:cs="Times New Roman"/>
          <w:sz w:val="24"/>
          <w:szCs w:val="24"/>
        </w:rPr>
        <w:t>пп</w:t>
      </w:r>
      <w:proofErr w:type="spellEnd"/>
      <w:r w:rsidRPr="0053522C">
        <w:rPr>
          <w:rFonts w:ascii="Times New Roman" w:hAnsi="Times New Roman" w:cs="Times New Roman"/>
          <w:sz w:val="24"/>
          <w:szCs w:val="24"/>
        </w:rPr>
        <w:t xml:space="preserve">. 3 та 4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xml:space="preserve">. ІІ Порядку, заяви у довільній формі та відповідних документів (копії документів), що підтверджують неможливість виконання податкового обов’язку, передбаченого ПКУ або іншим законодавством, контроль за виконанням якого покладено на контролюючі органи або щодо яких контролюючий орган прийняв вмотивоване рішення щодо можливості своєчасного виконання таким платником податків свого податкового обов’язку, вважаються такими, що мають можливість своєчасно виконати податкові обов’язки у терміни, визначені ПКУ або іншим законодавством, контроль за виконанням якого покладено на контролюючі органи (абзац перший п. 7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ІІ Порядку).</w:t>
      </w:r>
    </w:p>
    <w:p w:rsidR="003A590C" w:rsidRDefault="003A590C" w:rsidP="0053522C">
      <w:pPr>
        <w:spacing w:after="0" w:line="240" w:lineRule="auto"/>
        <w:ind w:firstLine="709"/>
        <w:jc w:val="both"/>
        <w:rPr>
          <w:rFonts w:ascii="Times New Roman" w:hAnsi="Times New Roman" w:cs="Times New Roman"/>
          <w:sz w:val="24"/>
          <w:szCs w:val="24"/>
        </w:rPr>
      </w:pPr>
      <w:r w:rsidRPr="0053522C">
        <w:rPr>
          <w:rFonts w:ascii="Times New Roman" w:hAnsi="Times New Roman" w:cs="Times New Roman"/>
          <w:sz w:val="24"/>
          <w:szCs w:val="24"/>
        </w:rPr>
        <w:t xml:space="preserve">Абзацом першим п. 1 </w:t>
      </w:r>
      <w:proofErr w:type="spellStart"/>
      <w:r w:rsidRPr="0053522C">
        <w:rPr>
          <w:rFonts w:ascii="Times New Roman" w:hAnsi="Times New Roman" w:cs="Times New Roman"/>
          <w:sz w:val="24"/>
          <w:szCs w:val="24"/>
        </w:rPr>
        <w:t>розд</w:t>
      </w:r>
      <w:proofErr w:type="spellEnd"/>
      <w:r w:rsidRPr="0053522C">
        <w:rPr>
          <w:rFonts w:ascii="Times New Roman" w:hAnsi="Times New Roman" w:cs="Times New Roman"/>
          <w:sz w:val="24"/>
          <w:szCs w:val="24"/>
        </w:rPr>
        <w:t xml:space="preserve">. ІІІ Порядку встановлено, що заява платника податків у довільній формі та відповідні документи (копії </w:t>
      </w:r>
      <w:proofErr w:type="spellStart"/>
      <w:r w:rsidRPr="0053522C">
        <w:rPr>
          <w:rFonts w:ascii="Times New Roman" w:hAnsi="Times New Roman" w:cs="Times New Roman"/>
          <w:sz w:val="24"/>
          <w:szCs w:val="24"/>
        </w:rPr>
        <w:t>докуменів</w:t>
      </w:r>
      <w:proofErr w:type="spellEnd"/>
      <w:r w:rsidRPr="0053522C">
        <w:rPr>
          <w:rFonts w:ascii="Times New Roman" w:hAnsi="Times New Roman" w:cs="Times New Roman"/>
          <w:sz w:val="24"/>
          <w:szCs w:val="24"/>
        </w:rPr>
        <w:t>) розглядаються контролюючим органом протягом 20 календарних днів з дня, наступного за днем їх отримання, з можливістю продовження терміну розгляду з урахуванням строку, передбаченого для направлення попереднього рішення. Платники податків надають документ чи кілька документів (копію документа чи документів), інформацію, що можуть бути використані для підтвердження неможливості виконання ними своїх податкових обов’язків.</w:t>
      </w:r>
    </w:p>
    <w:p w:rsidR="0053522C" w:rsidRDefault="0053522C"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Default="00ED51E6" w:rsidP="0053522C">
      <w:pPr>
        <w:spacing w:after="0" w:line="240" w:lineRule="auto"/>
        <w:ind w:firstLine="709"/>
        <w:jc w:val="both"/>
        <w:rPr>
          <w:rFonts w:ascii="Times New Roman" w:hAnsi="Times New Roman" w:cs="Times New Roman"/>
          <w:sz w:val="24"/>
          <w:szCs w:val="24"/>
          <w:lang w:val="en-US"/>
        </w:rPr>
      </w:pPr>
    </w:p>
    <w:p w:rsidR="00ED51E6" w:rsidRPr="00ED51E6" w:rsidRDefault="00ED51E6" w:rsidP="0053522C">
      <w:pPr>
        <w:spacing w:after="0" w:line="240" w:lineRule="auto"/>
        <w:ind w:firstLine="709"/>
        <w:jc w:val="both"/>
        <w:rPr>
          <w:rFonts w:ascii="Times New Roman" w:hAnsi="Times New Roman" w:cs="Times New Roman"/>
          <w:sz w:val="24"/>
          <w:szCs w:val="24"/>
          <w:lang w:val="en-US"/>
        </w:rPr>
      </w:pPr>
    </w:p>
    <w:p w:rsidR="00ED51E6" w:rsidRPr="001556EA" w:rsidRDefault="00ED51E6" w:rsidP="00ED51E6">
      <w:pPr>
        <w:spacing w:after="0" w:line="240" w:lineRule="auto"/>
        <w:jc w:val="both"/>
        <w:rPr>
          <w:rStyle w:val="a6"/>
          <w:rFonts w:ascii="Times New Roman" w:hAnsi="Times New Roman" w:cs="Times New Roman"/>
          <w:color w:val="0070C0"/>
          <w:sz w:val="20"/>
          <w:szCs w:val="20"/>
        </w:rPr>
      </w:pPr>
      <w:r w:rsidRPr="00CB6A07">
        <w:rPr>
          <w:rFonts w:ascii="Times New Roman" w:hAnsi="Times New Roman" w:cs="Times New Roman"/>
          <w:sz w:val="20"/>
          <w:szCs w:val="20"/>
        </w:rPr>
        <w:t>18002, м. Черкаси, вул. Хрещатик</w:t>
      </w:r>
      <w:r w:rsidRPr="001556EA">
        <w:rPr>
          <w:rFonts w:ascii="Times New Roman" w:hAnsi="Times New Roman" w:cs="Times New Roman"/>
          <w:sz w:val="20"/>
          <w:szCs w:val="20"/>
        </w:rPr>
        <w:t xml:space="preserve">,235                                           </w:t>
      </w:r>
      <w:r w:rsidRPr="00CB6A07">
        <w:rPr>
          <w:rFonts w:ascii="Times New Roman" w:hAnsi="Times New Roman" w:cs="Times New Roman"/>
          <w:sz w:val="20"/>
          <w:szCs w:val="20"/>
          <w:lang w:val="en-US"/>
        </w:rPr>
        <w:t>e</w:t>
      </w:r>
      <w:r w:rsidRPr="001556EA">
        <w:rPr>
          <w:rFonts w:ascii="Times New Roman" w:hAnsi="Times New Roman" w:cs="Times New Roman"/>
          <w:sz w:val="20"/>
          <w:szCs w:val="20"/>
        </w:rPr>
        <w:t>-</w:t>
      </w:r>
      <w:r w:rsidRPr="00CB6A07">
        <w:rPr>
          <w:rFonts w:ascii="Times New Roman" w:hAnsi="Times New Roman" w:cs="Times New Roman"/>
          <w:sz w:val="20"/>
          <w:szCs w:val="20"/>
          <w:lang w:val="en-US"/>
        </w:rPr>
        <w:t>mail</w:t>
      </w:r>
      <w:r w:rsidRPr="001556EA">
        <w:rPr>
          <w:rFonts w:ascii="Times New Roman" w:hAnsi="Times New Roman" w:cs="Times New Roman"/>
          <w:sz w:val="20"/>
          <w:szCs w:val="20"/>
        </w:rPr>
        <w:t xml:space="preserve">: </w:t>
      </w:r>
      <w:hyperlink r:id="rId7" w:history="1">
        <w:r w:rsidRPr="005D27DE">
          <w:rPr>
            <w:rStyle w:val="a6"/>
            <w:rFonts w:ascii="Times New Roman" w:hAnsi="Times New Roman" w:cs="Times New Roman"/>
            <w:color w:val="0070C0"/>
            <w:sz w:val="20"/>
            <w:szCs w:val="20"/>
            <w:lang w:val="en-US"/>
          </w:rPr>
          <w:t>ck</w:t>
        </w:r>
        <w:r w:rsidRPr="001556EA">
          <w:rPr>
            <w:rStyle w:val="a6"/>
            <w:rFonts w:ascii="Times New Roman" w:hAnsi="Times New Roman" w:cs="Times New Roman"/>
            <w:color w:val="0070C0"/>
            <w:sz w:val="20"/>
            <w:szCs w:val="20"/>
          </w:rPr>
          <w:t>.</w:t>
        </w:r>
        <w:r w:rsidRPr="005D27DE">
          <w:rPr>
            <w:rStyle w:val="a6"/>
            <w:rFonts w:ascii="Times New Roman" w:hAnsi="Times New Roman" w:cs="Times New Roman"/>
            <w:color w:val="0070C0"/>
            <w:sz w:val="20"/>
            <w:szCs w:val="20"/>
            <w:lang w:val="en-US"/>
          </w:rPr>
          <w:t>zmi</w:t>
        </w:r>
        <w:r w:rsidRPr="001556EA">
          <w:rPr>
            <w:rStyle w:val="a6"/>
            <w:rFonts w:ascii="Times New Roman" w:hAnsi="Times New Roman" w:cs="Times New Roman"/>
            <w:color w:val="0070C0"/>
            <w:sz w:val="20"/>
            <w:szCs w:val="20"/>
          </w:rPr>
          <w:t>@</w:t>
        </w:r>
        <w:r w:rsidRPr="005D27DE">
          <w:rPr>
            <w:rStyle w:val="a6"/>
            <w:rFonts w:ascii="Times New Roman" w:hAnsi="Times New Roman" w:cs="Times New Roman"/>
            <w:color w:val="0070C0"/>
            <w:sz w:val="20"/>
            <w:szCs w:val="20"/>
            <w:lang w:val="en-US"/>
          </w:rPr>
          <w:t>tax</w:t>
        </w:r>
        <w:r w:rsidRPr="001556EA">
          <w:rPr>
            <w:rStyle w:val="a6"/>
            <w:rFonts w:ascii="Times New Roman" w:hAnsi="Times New Roman" w:cs="Times New Roman"/>
            <w:color w:val="0070C0"/>
            <w:sz w:val="20"/>
            <w:szCs w:val="20"/>
          </w:rPr>
          <w:t>.</w:t>
        </w:r>
        <w:r w:rsidRPr="005D27DE">
          <w:rPr>
            <w:rStyle w:val="a6"/>
            <w:rFonts w:ascii="Times New Roman" w:hAnsi="Times New Roman" w:cs="Times New Roman"/>
            <w:color w:val="0070C0"/>
            <w:sz w:val="20"/>
            <w:szCs w:val="20"/>
            <w:lang w:val="en-US"/>
          </w:rPr>
          <w:t>gov</w:t>
        </w:r>
        <w:r w:rsidRPr="001556EA">
          <w:rPr>
            <w:rStyle w:val="a6"/>
            <w:rFonts w:ascii="Times New Roman" w:hAnsi="Times New Roman" w:cs="Times New Roman"/>
            <w:color w:val="0070C0"/>
            <w:sz w:val="20"/>
            <w:szCs w:val="20"/>
          </w:rPr>
          <w:t>.</w:t>
        </w:r>
        <w:proofErr w:type="spellStart"/>
        <w:r w:rsidRPr="005D27DE">
          <w:rPr>
            <w:rStyle w:val="a6"/>
            <w:rFonts w:ascii="Times New Roman" w:hAnsi="Times New Roman" w:cs="Times New Roman"/>
            <w:color w:val="0070C0"/>
            <w:sz w:val="20"/>
            <w:szCs w:val="20"/>
            <w:lang w:val="en-US"/>
          </w:rPr>
          <w:t>ua</w:t>
        </w:r>
        <w:proofErr w:type="spellEnd"/>
      </w:hyperlink>
    </w:p>
    <w:p w:rsidR="00ED51E6" w:rsidRDefault="00ED51E6" w:rsidP="00ED51E6">
      <w:pPr>
        <w:spacing w:after="0" w:line="240" w:lineRule="auto"/>
        <w:jc w:val="both"/>
        <w:rPr>
          <w:rStyle w:val="a6"/>
          <w:rFonts w:ascii="Times New Roman" w:hAnsi="Times New Roman" w:cs="Times New Roman"/>
          <w:color w:val="0070C0"/>
          <w:sz w:val="20"/>
          <w:szCs w:val="20"/>
        </w:rPr>
      </w:pPr>
      <w:proofErr w:type="spellStart"/>
      <w:r w:rsidRPr="00CB6A07">
        <w:rPr>
          <w:rFonts w:ascii="Times New Roman" w:hAnsi="Times New Roman" w:cs="Times New Roman"/>
          <w:sz w:val="20"/>
          <w:szCs w:val="20"/>
        </w:rPr>
        <w:t>тел</w:t>
      </w:r>
      <w:proofErr w:type="spellEnd"/>
      <w:r w:rsidRPr="00CB6A07">
        <w:rPr>
          <w:rFonts w:ascii="Times New Roman" w:hAnsi="Times New Roman" w:cs="Times New Roman"/>
          <w:sz w:val="20"/>
          <w:szCs w:val="20"/>
        </w:rPr>
        <w:t xml:space="preserve">.(0472) 33-91-34                                                                      </w:t>
      </w:r>
      <w:r w:rsidRPr="005D27DE">
        <w:rPr>
          <w:rFonts w:ascii="Times New Roman" w:hAnsi="Times New Roman" w:cs="Times New Roman"/>
          <w:color w:val="0070C0"/>
          <w:sz w:val="20"/>
          <w:szCs w:val="20"/>
        </w:rPr>
        <w:t xml:space="preserve">     </w:t>
      </w:r>
      <w:hyperlink r:id="rId8" w:history="1">
        <w:r w:rsidRPr="005D27DE">
          <w:rPr>
            <w:rStyle w:val="a6"/>
            <w:rFonts w:ascii="Times New Roman" w:hAnsi="Times New Roman" w:cs="Times New Roman"/>
            <w:color w:val="0070C0"/>
            <w:sz w:val="20"/>
            <w:szCs w:val="20"/>
          </w:rPr>
          <w:t>https://ck.tax.gov.ua/</w:t>
        </w:r>
      </w:hyperlink>
    </w:p>
    <w:p w:rsidR="0053522C" w:rsidRPr="0053522C" w:rsidRDefault="0053522C" w:rsidP="0053522C">
      <w:pPr>
        <w:spacing w:after="0" w:line="240" w:lineRule="auto"/>
        <w:ind w:firstLine="709"/>
        <w:jc w:val="both"/>
        <w:rPr>
          <w:rFonts w:ascii="Times New Roman" w:hAnsi="Times New Roman" w:cs="Times New Roman"/>
          <w:sz w:val="24"/>
          <w:szCs w:val="24"/>
        </w:rPr>
      </w:pPr>
    </w:p>
    <w:sectPr w:rsidR="0053522C" w:rsidRPr="0053522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191A19"/>
    <w:multiLevelType w:val="hybridMultilevel"/>
    <w:tmpl w:val="2F6217C6"/>
    <w:lvl w:ilvl="0" w:tplc="48404602">
      <w:start w:val="6"/>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FCE"/>
    <w:rsid w:val="00177141"/>
    <w:rsid w:val="001A1717"/>
    <w:rsid w:val="003A590C"/>
    <w:rsid w:val="004E7FCE"/>
    <w:rsid w:val="005349F4"/>
    <w:rsid w:val="0053522C"/>
    <w:rsid w:val="00C06465"/>
    <w:rsid w:val="00ED51E6"/>
    <w:rsid w:val="00EE75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90C"/>
    <w:pPr>
      <w:ind w:left="720"/>
      <w:contextualSpacing/>
    </w:pPr>
  </w:style>
  <w:style w:type="paragraph" w:styleId="a4">
    <w:name w:val="Balloon Text"/>
    <w:basedOn w:val="a"/>
    <w:link w:val="a5"/>
    <w:uiPriority w:val="99"/>
    <w:semiHidden/>
    <w:unhideWhenUsed/>
    <w:rsid w:val="00ED51E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51E6"/>
    <w:rPr>
      <w:rFonts w:ascii="Tahoma" w:hAnsi="Tahoma" w:cs="Tahoma"/>
      <w:sz w:val="16"/>
      <w:szCs w:val="16"/>
    </w:rPr>
  </w:style>
  <w:style w:type="character" w:styleId="a6">
    <w:name w:val="Hyperlink"/>
    <w:uiPriority w:val="99"/>
    <w:rsid w:val="00ED51E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90C"/>
    <w:pPr>
      <w:ind w:left="720"/>
      <w:contextualSpacing/>
    </w:pPr>
  </w:style>
  <w:style w:type="paragraph" w:styleId="a4">
    <w:name w:val="Balloon Text"/>
    <w:basedOn w:val="a"/>
    <w:link w:val="a5"/>
    <w:uiPriority w:val="99"/>
    <w:semiHidden/>
    <w:unhideWhenUsed/>
    <w:rsid w:val="00ED51E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51E6"/>
    <w:rPr>
      <w:rFonts w:ascii="Tahoma" w:hAnsi="Tahoma" w:cs="Tahoma"/>
      <w:sz w:val="16"/>
      <w:szCs w:val="16"/>
    </w:rPr>
  </w:style>
  <w:style w:type="character" w:styleId="a6">
    <w:name w:val="Hyperlink"/>
    <w:uiPriority w:val="99"/>
    <w:rsid w:val="00ED51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6823</Words>
  <Characters>3890</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2022-09-22T11:08:00Z</cp:lastPrinted>
  <dcterms:created xsi:type="dcterms:W3CDTF">2022-09-22T11:15:00Z</dcterms:created>
  <dcterms:modified xsi:type="dcterms:W3CDTF">2022-10-17T08:08:00Z</dcterms:modified>
</cp:coreProperties>
</file>